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8EBD49C" w14:textId="4A01BECC" w:rsidR="00BB3DB0" w:rsidRDefault="00BB3DB0" w:rsidP="00D428C4">
      <w:pPr>
        <w:tabs>
          <w:tab w:val="left" w:pos="325"/>
          <w:tab w:val="center" w:pos="4464"/>
        </w:tabs>
        <w:spacing w:before="100" w:beforeAutospacing="1" w:after="100" w:afterAutospacing="1"/>
        <w:outlineLvl w:val="2"/>
        <w:rPr>
          <w:rFonts w:ascii="Myriad Pro" w:eastAsia="Times New Roman" w:hAnsi="Myriad Pro" w:cs="Times New Roman"/>
          <w:b/>
          <w:bCs/>
          <w:color w:val="000000"/>
          <w:kern w:val="0"/>
          <w:sz w:val="22"/>
          <w:lang w:eastAsia="en-GB"/>
        </w:rPr>
      </w:pPr>
      <w:r>
        <w:rPr>
          <w:rFonts w:ascii="Myriad Pro" w:eastAsia="Times New Roman" w:hAnsi="Myriad Pro" w:cs="Times New Roman"/>
          <w:b/>
          <w:bCs/>
          <w:color w:val="000000"/>
          <w:kern w:val="0"/>
          <w:sz w:val="22"/>
          <w:lang w:eastAsia="en-GB"/>
        </w:rPr>
        <w:t>PRESS RELEASE</w:t>
      </w:r>
    </w:p>
    <w:p w14:paraId="016590AB" w14:textId="77777777" w:rsidR="00D428C4" w:rsidRPr="001E57C9" w:rsidRDefault="00D428C4" w:rsidP="00D428C4">
      <w:pPr>
        <w:spacing w:before="100" w:beforeAutospacing="1" w:after="100" w:afterAutospacing="1"/>
        <w:jc w:val="center"/>
        <w:outlineLvl w:val="2"/>
        <w:rPr>
          <w:rFonts w:ascii="Myriad Pro" w:eastAsia="Times New Roman" w:hAnsi="Myriad Pro" w:cs="Times New Roman"/>
          <w:b/>
          <w:bCs/>
          <w:color w:val="000000"/>
          <w:kern w:val="0"/>
          <w:sz w:val="22"/>
          <w:lang w:eastAsia="en-GB"/>
        </w:rPr>
      </w:pPr>
      <w:r w:rsidRPr="001E57C9">
        <w:rPr>
          <w:rFonts w:ascii="Myriad Pro" w:eastAsia="Times New Roman" w:hAnsi="Myriad Pro" w:cs="Times New Roman"/>
          <w:b/>
          <w:bCs/>
          <w:color w:val="000000"/>
          <w:kern w:val="0"/>
          <w:sz w:val="22"/>
          <w:lang w:eastAsia="en-GB"/>
        </w:rPr>
        <w:t>SIX MONTHS ON: ROE VISUAL EMERALD PROVES ITS VALUE ACROSS MAJOR PRODUCTIONS</w:t>
      </w:r>
      <w:r w:rsidRPr="001E57C9">
        <w:rPr>
          <w:rFonts w:ascii="Myriad Pro" w:eastAsia="Times New Roman" w:hAnsi="Myriad Pro" w:cs="Times New Roman"/>
          <w:b/>
          <w:bCs/>
          <w:color w:val="000000"/>
          <w:kern w:val="0"/>
          <w:sz w:val="22"/>
          <w:lang w:eastAsia="en-GB"/>
        </w:rPr>
        <w:br/>
        <w:t>FBR Invests in Purpose-Built LED Solution for Large-Scale Event Rental</w:t>
      </w:r>
    </w:p>
    <w:p w14:paraId="306BAB04" w14:textId="77777777"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b/>
          <w:bCs/>
          <w:color w:val="000000"/>
          <w:kern w:val="0"/>
          <w:sz w:val="22"/>
          <w:lang w:eastAsia="en-GB"/>
        </w:rPr>
        <w:t>Leek, The Netherlands (</w:t>
      </w:r>
      <w:r>
        <w:rPr>
          <w:rFonts w:eastAsia="Times New Roman" w:cs="Times New Roman"/>
          <w:b/>
          <w:bCs/>
          <w:color w:val="000000"/>
          <w:kern w:val="0"/>
          <w:sz w:val="22"/>
          <w:lang w:eastAsia="en-GB"/>
        </w:rPr>
        <w:t>22</w:t>
      </w:r>
      <w:r w:rsidRPr="001E57C9">
        <w:rPr>
          <w:rFonts w:ascii="Myriad Pro" w:eastAsia="Times New Roman" w:hAnsi="Myriad Pro" w:cs="Times New Roman"/>
          <w:b/>
          <w:bCs/>
          <w:color w:val="000000"/>
          <w:kern w:val="0"/>
          <w:sz w:val="22"/>
          <w:lang w:eastAsia="en-GB"/>
        </w:rPr>
        <w:t xml:space="preserve"> January 2026</w:t>
      </w:r>
      <w:r w:rsidRPr="001E57C9">
        <w:rPr>
          <w:rFonts w:ascii="Myriad Pro" w:eastAsia="Times New Roman" w:hAnsi="Myriad Pro" w:cs="Times New Roman"/>
          <w:color w:val="000000"/>
          <w:kern w:val="0"/>
          <w:sz w:val="22"/>
          <w:lang w:eastAsia="en-GB"/>
        </w:rPr>
        <w:t>) - After six months of continuous deployment across a wide range of productions, ROE Visual's Emerald LED panel has firmly established itself as a trusted workhorse for large-scale indoor and outdoor events for rental specialist FBR Europe. The investment in this bespoke LED solution, developed in close collaboration with ROE Visual, marks a significant step forward in FBR's commitment to delivering cutting-edge technology to its clients.</w:t>
      </w:r>
    </w:p>
    <w:p w14:paraId="2D8C8974" w14:textId="77777777"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color w:val="000000"/>
          <w:kern w:val="0"/>
          <w:sz w:val="22"/>
          <w:lang w:eastAsia="en-GB"/>
        </w:rPr>
        <w:t>Since its introduction earlier last year, Emerald has been successfully deployed on multiple high-profile projects, including </w:t>
      </w:r>
      <w:r w:rsidRPr="001E57C9">
        <w:rPr>
          <w:rFonts w:ascii="Myriad Pro" w:eastAsia="Times New Roman" w:hAnsi="Myriad Pro" w:cs="Times New Roman"/>
          <w:b/>
          <w:bCs/>
          <w:color w:val="000000"/>
          <w:kern w:val="0"/>
          <w:sz w:val="22"/>
          <w:lang w:eastAsia="en-GB"/>
        </w:rPr>
        <w:t>Rock am Ring, Rock im Park, the Brit Awards, Riot Games Paris, Guus Meeuwis, and Vrienden van Amstel Live</w:t>
      </w:r>
      <w:r w:rsidRPr="001E57C9">
        <w:rPr>
          <w:rFonts w:ascii="Myriad Pro" w:eastAsia="Times New Roman" w:hAnsi="Myriad Pro" w:cs="Times New Roman"/>
          <w:color w:val="000000"/>
          <w:kern w:val="0"/>
          <w:sz w:val="22"/>
          <w:lang w:eastAsia="en-GB"/>
        </w:rPr>
        <w:t>. Across these productions, the system has received consistently positive feedback from clients and technical producers alike.</w:t>
      </w:r>
    </w:p>
    <w:p w14:paraId="0381F3AF" w14:textId="77777777"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color w:val="000000"/>
          <w:kern w:val="0"/>
          <w:sz w:val="22"/>
          <w:lang w:eastAsia="en-GB"/>
        </w:rPr>
        <w:t xml:space="preserve">Emerald features a dark blackface LED with an impressive 5,000 nits of brightness. </w:t>
      </w:r>
      <w:r w:rsidRPr="001E57C9">
        <w:rPr>
          <w:rFonts w:ascii="Myriad Pro" w:eastAsia="Times New Roman" w:hAnsi="Myriad Pro" w:cs="Times New Roman"/>
          <w:color w:val="000000"/>
          <w:kern w:val="0"/>
          <w:sz w:val="22"/>
          <w:lang w:val="en-NL" w:eastAsia="en-GB"/>
        </w:rPr>
        <w:t>The combination of ultra-dark LEDs and high brightness delivers exceptional contrast and outstanding image quality, even in direct sunlight. </w:t>
      </w:r>
      <w:r w:rsidRPr="001E57C9">
        <w:rPr>
          <w:rFonts w:ascii="Myriad Pro" w:eastAsia="Times New Roman" w:hAnsi="Myriad Pro" w:cs="Times New Roman"/>
          <w:color w:val="000000"/>
          <w:kern w:val="0"/>
          <w:sz w:val="22"/>
          <w:lang w:eastAsia="en-GB"/>
        </w:rPr>
        <w:t xml:space="preserve">The Emerald 3.9 and 5.9 are solid LED panels, while the Emerald 8.9 offers 48% transparency, </w:t>
      </w:r>
      <w:r w:rsidRPr="001E57C9">
        <w:rPr>
          <w:rFonts w:ascii="Myriad Pro" w:eastAsia="Times New Roman" w:hAnsi="Myriad Pro" w:cs="Times New Roman"/>
          <w:color w:val="000000"/>
          <w:kern w:val="0"/>
          <w:sz w:val="22"/>
          <w:lang w:val="en-NL" w:eastAsia="en-GB"/>
        </w:rPr>
        <w:t>expanding creative design options.</w:t>
      </w:r>
    </w:p>
    <w:p w14:paraId="2B6E35D0" w14:textId="77777777" w:rsidR="00D428C4" w:rsidRPr="001E57C9" w:rsidRDefault="00D428C4" w:rsidP="00D428C4">
      <w:pPr>
        <w:spacing w:before="100" w:beforeAutospacing="1" w:after="100" w:afterAutospacing="1"/>
        <w:rPr>
          <w:rFonts w:ascii="Myriad Pro" w:hAnsi="Myriad Pro"/>
          <w:color w:val="000000"/>
          <w:sz w:val="22"/>
        </w:rPr>
      </w:pPr>
      <w:r w:rsidRPr="001E57C9">
        <w:rPr>
          <w:rFonts w:ascii="Myriad Pro" w:eastAsia="Times New Roman" w:hAnsi="Myriad Pro" w:cs="Times New Roman"/>
          <w:color w:val="000000"/>
          <w:kern w:val="0"/>
          <w:sz w:val="22"/>
          <w:lang w:eastAsia="en-GB"/>
        </w:rPr>
        <w:t xml:space="preserve">Engineered for high performance in demanding rental environments, Emerald is suitable for </w:t>
      </w:r>
      <w:r w:rsidRPr="001E57C9">
        <w:rPr>
          <w:rFonts w:ascii="Myriad Pro" w:hAnsi="Myriad Pro"/>
          <w:color w:val="000000"/>
          <w:sz w:val="22"/>
        </w:rPr>
        <w:t>applications ranging from large-scale outdoor productions to refined indoor presentations</w:t>
      </w:r>
      <w:r w:rsidRPr="001E57C9">
        <w:rPr>
          <w:rFonts w:ascii="Myriad Pro" w:eastAsia="Times New Roman" w:hAnsi="Myriad Pro" w:cs="Times New Roman"/>
          <w:color w:val="000000"/>
          <w:kern w:val="0"/>
          <w:sz w:val="22"/>
          <w:lang w:eastAsia="en-GB"/>
        </w:rPr>
        <w:t xml:space="preserve">. Whether a design calls for a concave arc or a clean, linear setup, </w:t>
      </w:r>
      <w:r w:rsidRPr="001E57C9">
        <w:rPr>
          <w:rFonts w:ascii="Myriad Pro" w:hAnsi="Myriad Pro"/>
          <w:color w:val="000000"/>
          <w:sz w:val="22"/>
        </w:rPr>
        <w:t>Emerald supports precise curvature from</w:t>
      </w:r>
      <w:r w:rsidRPr="001E57C9">
        <w:rPr>
          <w:rStyle w:val="apple-converted-space"/>
          <w:rFonts w:ascii="Myriad Pro" w:hAnsi="Myriad Pro"/>
          <w:color w:val="000000"/>
          <w:sz w:val="22"/>
        </w:rPr>
        <w:t> </w:t>
      </w:r>
      <w:r w:rsidRPr="001E57C9">
        <w:rPr>
          <w:rStyle w:val="Strong"/>
          <w:rFonts w:ascii="Myriad Pro" w:hAnsi="Myriad Pro"/>
          <w:b w:val="0"/>
          <w:bCs w:val="0"/>
          <w:color w:val="000000"/>
          <w:sz w:val="22"/>
        </w:rPr>
        <w:t>+10 to -10 degrees</w:t>
      </w:r>
      <w:r w:rsidRPr="001E57C9">
        <w:rPr>
          <w:rFonts w:ascii="Myriad Pro" w:hAnsi="Myriad Pro"/>
          <w:color w:val="000000"/>
          <w:sz w:val="22"/>
        </w:rPr>
        <w:t>, adding powerful visual depth to any stage or screen</w:t>
      </w:r>
      <w:r w:rsidRPr="001E57C9">
        <w:rPr>
          <w:rFonts w:ascii="Myriad Pro" w:eastAsia="Times New Roman" w:hAnsi="Myriad Pro" w:cs="Times New Roman"/>
          <w:color w:val="000000"/>
          <w:kern w:val="0"/>
          <w:sz w:val="22"/>
          <w:lang w:eastAsia="en-GB"/>
        </w:rPr>
        <w:t xml:space="preserve">. </w:t>
      </w:r>
      <w:r w:rsidRPr="001E57C9">
        <w:rPr>
          <w:rFonts w:ascii="Myriad Pro" w:hAnsi="Myriad Pro"/>
          <w:color w:val="000000"/>
          <w:sz w:val="22"/>
        </w:rPr>
        <w:t xml:space="preserve">With multiple panel sizes and an optional modular, wind-resistant frame, Emerald unlocks new creative possibilities while remaining structurally robust and efficient, </w:t>
      </w:r>
      <w:r w:rsidRPr="001E57C9">
        <w:rPr>
          <w:rStyle w:val="Strong"/>
          <w:rFonts w:ascii="Myriad Pro" w:hAnsi="Myriad Pro"/>
          <w:b w:val="0"/>
          <w:bCs w:val="0"/>
          <w:color w:val="000000"/>
          <w:sz w:val="22"/>
        </w:rPr>
        <w:t>enabling rental companies to cover a range of applications with a single platform</w:t>
      </w:r>
      <w:r w:rsidRPr="001E57C9">
        <w:rPr>
          <w:rFonts w:ascii="Myriad Pro" w:hAnsi="Myriad Pro"/>
          <w:b/>
          <w:bCs/>
          <w:color w:val="000000"/>
          <w:sz w:val="22"/>
        </w:rPr>
        <w:t xml:space="preserve"> </w:t>
      </w:r>
      <w:r w:rsidRPr="001E57C9">
        <w:rPr>
          <w:rFonts w:ascii="Myriad Pro" w:hAnsi="Myriad Pro"/>
          <w:color w:val="000000"/>
          <w:sz w:val="22"/>
        </w:rPr>
        <w:t>and streamlining both inventory management and deployment.</w:t>
      </w:r>
    </w:p>
    <w:p w14:paraId="3E13355B" w14:textId="1BB71D2F"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nl-NL"/>
        </w:rPr>
      </w:pPr>
      <w:r w:rsidRPr="001E57C9">
        <w:rPr>
          <w:rFonts w:ascii="Myriad Pro" w:eastAsia="Times New Roman" w:hAnsi="Myriad Pro" w:cs="Times New Roman"/>
          <w:color w:val="000000"/>
          <w:kern w:val="0"/>
          <w:sz w:val="22"/>
          <w:lang w:eastAsia="nl-NL"/>
        </w:rPr>
        <w:t xml:space="preserve">A key advantage of the Emerald system is its versatility; it can be deployed with or without a touring frame. With the touring frame and ladder, Emerald weighs just 38 kg per square meter and can be built up to 24 meters high (up to wind factor 8) without additional support structures. As a self-supporting structure, it can be built to a height of 6 meters indoors. Without the touring frame, Emerald weighs only 15 kg per square meter. </w:t>
      </w:r>
      <w:r w:rsidR="00A955B4">
        <w:rPr>
          <w:rFonts w:ascii="Myriad Pro" w:eastAsia="Times New Roman" w:hAnsi="Myriad Pro" w:cs="Times New Roman"/>
          <w:color w:val="000000"/>
          <w:kern w:val="0"/>
          <w:sz w:val="22"/>
          <w:lang w:eastAsia="nl-NL"/>
        </w:rPr>
        <w:t>Notably</w:t>
      </w:r>
      <w:r w:rsidRPr="001E57C9">
        <w:rPr>
          <w:rFonts w:ascii="Myriad Pro" w:eastAsia="Times New Roman" w:hAnsi="Myriad Pro" w:cs="Times New Roman"/>
          <w:color w:val="000000"/>
          <w:kern w:val="0"/>
          <w:sz w:val="22"/>
          <w:lang w:eastAsia="nl-NL"/>
        </w:rPr>
        <w:t xml:space="preserve">, the panels remain fully functional without the frame for both rigging and stacking, </w:t>
      </w:r>
      <w:r w:rsidRPr="001E57C9">
        <w:rPr>
          <w:rFonts w:ascii="Myriad Pro" w:hAnsi="Myriad Pro"/>
          <w:color w:val="000000"/>
          <w:sz w:val="22"/>
        </w:rPr>
        <w:t>offering significant advantages in weight-restricted venues.</w:t>
      </w:r>
    </w:p>
    <w:p w14:paraId="01F2BC84" w14:textId="77777777"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nl-NL"/>
        </w:rPr>
      </w:pPr>
      <w:r w:rsidRPr="001E57C9">
        <w:rPr>
          <w:rFonts w:ascii="Myriad Pro" w:eastAsia="Times New Roman" w:hAnsi="Myriad Pro" w:cs="Times New Roman"/>
          <w:color w:val="000000"/>
          <w:kern w:val="0"/>
          <w:sz w:val="22"/>
          <w:lang w:eastAsia="nl-NL"/>
        </w:rPr>
        <w:t>The Emerald Series consists of three products: Emerald 3.9mm, Emerald 5.9mm, and Emerald 8.9mm Transparent. FBR Europe currently holds an ROE Emerald inventory totaling 3,500 m².</w:t>
      </w:r>
    </w:p>
    <w:p w14:paraId="72B87E61" w14:textId="77777777" w:rsidR="00D428C4" w:rsidRDefault="00D428C4" w:rsidP="00D428C4">
      <w:pPr>
        <w:spacing w:before="100" w:beforeAutospacing="1" w:after="100" w:afterAutospacing="1"/>
        <w:rPr>
          <w:rFonts w:ascii="Myriad Pro" w:eastAsia="Times New Roman" w:hAnsi="Myriad Pro" w:cs="Times New Roman"/>
          <w:color w:val="000000"/>
          <w:kern w:val="0"/>
          <w:sz w:val="22"/>
          <w:lang w:eastAsia="en-GB"/>
        </w:rPr>
      </w:pPr>
    </w:p>
    <w:p w14:paraId="5836C4A8" w14:textId="42091D5E"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color w:val="000000"/>
          <w:kern w:val="0"/>
          <w:sz w:val="22"/>
          <w:lang w:eastAsia="en-GB"/>
        </w:rPr>
        <w:t xml:space="preserve">FBR Europe is a high-end audiovisual company offering premium AV solutions for projects that </w:t>
      </w:r>
      <w:r w:rsidRPr="001E57C9">
        <w:rPr>
          <w:rFonts w:ascii="Myriad Pro" w:eastAsia="Times New Roman" w:hAnsi="Myriad Pro" w:cs="Times New Roman"/>
          <w:color w:val="000000"/>
          <w:kern w:val="0"/>
          <w:sz w:val="22"/>
          <w:lang w:eastAsia="en-GB"/>
        </w:rPr>
        <w:lastRenderedPageBreak/>
        <w:t>demand expert support and reliable partnerships. The company works with passionate professionals and uses only top-tier equipment to deliver outstanding results.</w:t>
      </w:r>
    </w:p>
    <w:p w14:paraId="48233D6C" w14:textId="77777777"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color w:val="000000"/>
          <w:kern w:val="0"/>
          <w:sz w:val="22"/>
          <w:lang w:eastAsia="en-GB"/>
        </w:rPr>
        <w:t>"This new LED solution is a direct response to the demands we see in the live events industry," says Ruben Faber, CEO of FBR Europe. "Rental professionals need equipment that's rugged, flexible, and ready to perform under pressure. We worked closely with ROE Visual to create a panel that doesn't just meet expectations, it exceeds them."</w:t>
      </w:r>
    </w:p>
    <w:p w14:paraId="0AF8214B" w14:textId="77777777"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color w:val="000000"/>
          <w:kern w:val="0"/>
          <w:sz w:val="22"/>
          <w:lang w:eastAsia="en-GB"/>
        </w:rPr>
        <w:t>One standout application was the sold-out Guus Meeuwis concerts at the AFAS Dome in Antwerp, where Sightline served as technical producer. The production featured a 400m² main LED screen with multiple curves.</w:t>
      </w:r>
    </w:p>
    <w:p w14:paraId="6C21F18A" w14:textId="77777777"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color w:val="000000"/>
          <w:kern w:val="0"/>
          <w:sz w:val="22"/>
          <w:lang w:eastAsia="en-GB"/>
        </w:rPr>
        <w:t>"We were dealing with a highly stylised but technically demanding set design," says Erwin Rintjema, Sightline Productions. "Emerald offered the perfect flexibility. For straight sections, we used touring frames, while for curves, we removed them to achieve tight radii without gaps. This also delivered critical weight savings for safe rigging. The resolution and contrast, enhanced by the super-blackface finish, produced razor-sharp images that truly jumped off the screen."</w:t>
      </w:r>
    </w:p>
    <w:p w14:paraId="6D3C3D48" w14:textId="77777777" w:rsidR="00D428C4" w:rsidRPr="001E57C9"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color w:val="000000"/>
          <w:kern w:val="0"/>
          <w:sz w:val="22"/>
          <w:lang w:eastAsia="en-GB"/>
        </w:rPr>
        <w:t>"When FBR approached us, we saw a clear opportunity to innovate," adds Roelof Bouwman, Managing Director, ROE Visual Europe. "We developed a truly versatile and reliable panel, engineered from the ground up for rental professionals."</w:t>
      </w:r>
    </w:p>
    <w:p w14:paraId="4A483405" w14:textId="344ACF24" w:rsidR="00BB3DB0" w:rsidRPr="00D428C4" w:rsidRDefault="00D428C4" w:rsidP="00D428C4">
      <w:pPr>
        <w:spacing w:before="100" w:beforeAutospacing="1" w:after="100" w:afterAutospacing="1"/>
        <w:rPr>
          <w:rFonts w:ascii="Myriad Pro" w:eastAsia="Times New Roman" w:hAnsi="Myriad Pro" w:cs="Times New Roman"/>
          <w:color w:val="000000"/>
          <w:kern w:val="0"/>
          <w:sz w:val="22"/>
          <w:lang w:eastAsia="en-GB"/>
        </w:rPr>
      </w:pPr>
      <w:r w:rsidRPr="001E57C9">
        <w:rPr>
          <w:rFonts w:ascii="Myriad Pro" w:eastAsia="Times New Roman" w:hAnsi="Myriad Pro" w:cs="Times New Roman"/>
          <w:color w:val="000000"/>
          <w:kern w:val="0"/>
          <w:sz w:val="22"/>
          <w:lang w:eastAsia="en-GB"/>
        </w:rPr>
        <w:t>"This is not just an investment in hardware," continues Faber. "It's an investment in flexibility, performance, and safety. After months of real-world use, Emerald is performing exactly as intended. It's robust, flexible, and built for large-scale production. Emerald is a long-term solution.</w:t>
      </w:r>
    </w:p>
    <w:p w14:paraId="4F008B5E" w14:textId="77777777" w:rsidR="00BB3DB0" w:rsidRPr="00BB3DB0" w:rsidRDefault="00BB3DB0" w:rsidP="00BB3DB0">
      <w:pPr>
        <w:adjustRightInd w:val="0"/>
        <w:snapToGrid w:val="0"/>
        <w:spacing w:before="100" w:beforeAutospacing="1"/>
        <w:contextualSpacing/>
        <w:jc w:val="center"/>
        <w:rPr>
          <w:rFonts w:ascii="Myriad Pro" w:hAnsi="Myriad Pro"/>
          <w:sz w:val="22"/>
        </w:rPr>
      </w:pPr>
      <w:r w:rsidRPr="00BB3DB0">
        <w:rPr>
          <w:rFonts w:ascii="Myriad Pro" w:hAnsi="Myriad Pro"/>
          <w:sz w:val="22"/>
        </w:rPr>
        <w:t>**ENDS**</w:t>
      </w:r>
    </w:p>
    <w:p w14:paraId="62EF7009" w14:textId="77777777" w:rsidR="00BB3DB0" w:rsidRDefault="00BB3DB0" w:rsidP="00BB3DB0">
      <w:pPr>
        <w:adjustRightInd w:val="0"/>
        <w:snapToGrid w:val="0"/>
        <w:spacing w:before="100" w:beforeAutospacing="1"/>
        <w:contextualSpacing/>
        <w:jc w:val="left"/>
        <w:rPr>
          <w:rFonts w:ascii="Myriad Pro" w:hAnsi="Myriad Pro"/>
          <w:sz w:val="22"/>
        </w:rPr>
      </w:pPr>
    </w:p>
    <w:p w14:paraId="7FE9EA43" w14:textId="77777777" w:rsidR="00BB3DB0" w:rsidRPr="00BB3DB0" w:rsidRDefault="00BB3DB0" w:rsidP="00BB3DB0">
      <w:pPr>
        <w:adjustRightInd w:val="0"/>
        <w:snapToGrid w:val="0"/>
        <w:spacing w:before="100" w:beforeAutospacing="1"/>
        <w:contextualSpacing/>
        <w:jc w:val="left"/>
        <w:rPr>
          <w:rFonts w:ascii="Myriad Pro" w:hAnsi="Myriad Pro"/>
          <w:sz w:val="22"/>
        </w:rPr>
      </w:pPr>
    </w:p>
    <w:p w14:paraId="16A9EFC6" w14:textId="34F972D1"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sz w:val="22"/>
        </w:rPr>
        <w:t xml:space="preserve">For media inquiries, please contact </w:t>
      </w:r>
      <w:hyperlink r:id="rId8" w:history="1">
        <w:r w:rsidRPr="00BB3DB0">
          <w:rPr>
            <w:rStyle w:val="Hyperlink"/>
            <w:rFonts w:ascii="Myriad Pro" w:hAnsi="Myriad Pro"/>
            <w:sz w:val="22"/>
          </w:rPr>
          <w:t>marina@roevisual.eu</w:t>
        </w:r>
      </w:hyperlink>
    </w:p>
    <w:p w14:paraId="106044FE" w14:textId="77777777" w:rsidR="00BB3DB0" w:rsidRPr="00BB3DB0" w:rsidRDefault="00BB3DB0" w:rsidP="00BB3DB0">
      <w:pPr>
        <w:adjustRightInd w:val="0"/>
        <w:snapToGrid w:val="0"/>
        <w:spacing w:before="100" w:beforeAutospacing="1"/>
        <w:contextualSpacing/>
        <w:jc w:val="left"/>
        <w:rPr>
          <w:rFonts w:ascii="Myriad Pro" w:hAnsi="Myriad Pro"/>
          <w:sz w:val="22"/>
        </w:rPr>
      </w:pPr>
    </w:p>
    <w:p w14:paraId="208525E6" w14:textId="77777777" w:rsidR="00BB3DB0" w:rsidRPr="00BB3DB0" w:rsidRDefault="00BB3DB0" w:rsidP="00BB3DB0">
      <w:pPr>
        <w:adjustRightInd w:val="0"/>
        <w:snapToGrid w:val="0"/>
        <w:spacing w:before="100" w:beforeAutospacing="1"/>
        <w:contextualSpacing/>
        <w:jc w:val="left"/>
        <w:rPr>
          <w:rFonts w:ascii="Myriad Pro" w:hAnsi="Myriad Pro"/>
          <w:b/>
          <w:bCs/>
          <w:sz w:val="22"/>
        </w:rPr>
      </w:pPr>
    </w:p>
    <w:p w14:paraId="2F0B9EBB" w14:textId="77777777"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b/>
          <w:bCs/>
          <w:sz w:val="22"/>
        </w:rPr>
        <w:t>About ROE Visual</w:t>
      </w:r>
      <w:r w:rsidRPr="00BB3DB0">
        <w:rPr>
          <w:rFonts w:ascii="MS Mincho" w:eastAsia="MS Mincho" w:hAnsi="MS Mincho" w:cs="MS Mincho" w:hint="eastAsia"/>
          <w:b/>
          <w:bCs/>
          <w:sz w:val="22"/>
        </w:rPr>
        <w:t> </w:t>
      </w:r>
      <w:r w:rsidRPr="00BB3DB0">
        <w:rPr>
          <w:rFonts w:ascii="Myriad Pro" w:hAnsi="Myriad Pro"/>
          <w:sz w:val="22"/>
        </w:rPr>
        <w:br/>
        <w:t>ROE Visual delivers cutting-edge LED display technology that empowers creatives, designers, and technical professionals worldwide to bring their visions to life.</w:t>
      </w:r>
    </w:p>
    <w:p w14:paraId="6BD52BEC" w14:textId="77777777"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sz w:val="22"/>
        </w:rPr>
        <w:t>Founded in 2006, ROE Visual creates the world's finest LED display solutions by combining advanced technology, premium components, and a passion for innovation. This dedication has made ROE Visual the industry standard across markets spanning Touring, Virtual Production, Broadcast, and Fixed Installation. With headquarters in China and a robust network of regional offices, ROE Visual provides expert knowledge, personalized service, and comprehensive global support.</w:t>
      </w:r>
    </w:p>
    <w:p w14:paraId="6C02DB37" w14:textId="77777777"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sz w:val="22"/>
        </w:rPr>
        <w:t>For more information, please visit </w:t>
      </w:r>
      <w:hyperlink r:id="rId9" w:history="1">
        <w:r w:rsidRPr="00BB3DB0">
          <w:rPr>
            <w:rStyle w:val="Hyperlink"/>
            <w:rFonts w:ascii="Myriad Pro" w:hAnsi="Myriad Pro"/>
            <w:sz w:val="22"/>
          </w:rPr>
          <w:t>www.roevisual.com</w:t>
        </w:r>
      </w:hyperlink>
      <w:r w:rsidRPr="00BB3DB0">
        <w:rPr>
          <w:rFonts w:ascii="Myriad Pro" w:hAnsi="Myriad Pro"/>
          <w:sz w:val="22"/>
        </w:rPr>
        <w:t>.</w:t>
      </w:r>
    </w:p>
    <w:p w14:paraId="703105F0" w14:textId="60B6947D" w:rsidR="004E16C6" w:rsidRPr="004E16C6" w:rsidRDefault="00BB3DB0" w:rsidP="004E16C6">
      <w:pPr>
        <w:adjustRightInd w:val="0"/>
        <w:snapToGrid w:val="0"/>
        <w:spacing w:before="100" w:beforeAutospacing="1"/>
        <w:contextualSpacing/>
        <w:jc w:val="left"/>
        <w:rPr>
          <w:rFonts w:ascii="Myriad Pro" w:hAnsi="Myriad Pro"/>
          <w:sz w:val="22"/>
        </w:rPr>
      </w:pPr>
      <w:r w:rsidRPr="00BB3DB0">
        <w:rPr>
          <w:rFonts w:ascii="Myriad Pro" w:hAnsi="Myriad Pro"/>
          <w:sz w:val="22"/>
        </w:rPr>
        <w:t> </w:t>
      </w:r>
    </w:p>
    <w:sectPr w:rsidR="004E16C6" w:rsidRPr="004E16C6" w:rsidSect="000C2FA1">
      <w:headerReference w:type="even" r:id="rId10"/>
      <w:headerReference w:type="default" r:id="rId11"/>
      <w:footerReference w:type="even" r:id="rId12"/>
      <w:footerReference w:type="default" r:id="rId13"/>
      <w:headerReference w:type="first" r:id="rId14"/>
      <w:footerReference w:type="first" r:id="rId15"/>
      <w:pgSz w:w="11906" w:h="16838"/>
      <w:pgMar w:top="1702" w:right="1588" w:bottom="1701" w:left="1389" w:header="851" w:footer="1035"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6D0E2" w14:textId="77777777" w:rsidR="008D37B3" w:rsidRDefault="008D37B3">
      <w:r>
        <w:separator/>
      </w:r>
    </w:p>
  </w:endnote>
  <w:endnote w:type="continuationSeparator" w:id="0">
    <w:p w14:paraId="752E569D" w14:textId="77777777" w:rsidR="008D37B3" w:rsidRDefault="008D3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Myriad Pro">
    <w:panose1 w:val="020B0604020202020204"/>
    <w:charset w:val="00"/>
    <w:family w:val="swiss"/>
    <w:notTrueType/>
    <w:pitch w:val="variable"/>
    <w:sig w:usb0="A00002AF"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6D385" w14:textId="77777777" w:rsidR="00D428C4" w:rsidRDefault="00D428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DEF52" w14:textId="77777777" w:rsidR="00BB3DB0" w:rsidRPr="00BB3DB0" w:rsidRDefault="00BB3DB0" w:rsidP="00BB3DB0">
    <w:pPr>
      <w:pStyle w:val="Footer"/>
      <w:rPr>
        <w:rFonts w:ascii="Myriad Pro" w:hAnsi="Myriad Pro"/>
        <w:b/>
        <w:lang w:val="en-US"/>
      </w:rPr>
    </w:pPr>
    <w:r w:rsidRPr="00BB3DB0">
      <w:rPr>
        <w:rFonts w:ascii="Myriad Pro" w:hAnsi="Myriad Pro"/>
        <w:b/>
        <w:lang w:val="en-US"/>
      </w:rPr>
      <w:t>Press Contact:</w:t>
    </w:r>
  </w:p>
  <w:p w14:paraId="3342FBB9" w14:textId="77777777" w:rsidR="00BB3DB0" w:rsidRPr="00BB3DB0" w:rsidRDefault="00BB3DB0" w:rsidP="00BB3DB0">
    <w:pPr>
      <w:pStyle w:val="Footer"/>
      <w:jc w:val="both"/>
      <w:rPr>
        <w:rFonts w:ascii="Myriad Pro" w:hAnsi="Myriad Pro"/>
        <w:lang w:val="en-US"/>
      </w:rPr>
    </w:pPr>
    <w:r w:rsidRPr="00BB3DB0">
      <w:rPr>
        <w:rFonts w:ascii="Myriad Pro" w:hAnsi="Myriad Pro"/>
        <w:lang w:val="en-US"/>
      </w:rPr>
      <w:t>Marina Prak, Marketing Manager</w:t>
    </w:r>
  </w:p>
  <w:p w14:paraId="2BBFC75E" w14:textId="77777777" w:rsidR="00BB3DB0" w:rsidRPr="00BB3DB0" w:rsidRDefault="00BB3DB0" w:rsidP="00BB3DB0">
    <w:pPr>
      <w:pStyle w:val="Footer"/>
      <w:jc w:val="both"/>
      <w:rPr>
        <w:rFonts w:ascii="Myriad Pro" w:hAnsi="Myriad Pro"/>
        <w:lang w:val="en-US"/>
      </w:rPr>
    </w:pPr>
    <w:r w:rsidRPr="00BB3DB0">
      <w:rPr>
        <w:rFonts w:ascii="Myriad Pro" w:hAnsi="Myriad Pro"/>
        <w:lang w:val="en-US"/>
      </w:rPr>
      <w:t>ROE Visual Co. Ltd.</w:t>
    </w:r>
  </w:p>
  <w:p w14:paraId="77502ED9" w14:textId="77777777" w:rsidR="00BB3DB0" w:rsidRPr="00BB3DB0" w:rsidRDefault="00BB3DB0" w:rsidP="00BB3DB0">
    <w:pPr>
      <w:pStyle w:val="Footer"/>
      <w:jc w:val="both"/>
      <w:rPr>
        <w:rStyle w:val="Hyperlink"/>
        <w:rFonts w:ascii="Myriad Pro" w:hAnsi="Myriad Pro"/>
        <w:lang w:val="en-US"/>
      </w:rPr>
    </w:pPr>
    <w:r w:rsidRPr="00BB3DB0">
      <w:rPr>
        <w:rFonts w:ascii="Myriad Pro" w:hAnsi="Myriad Pro"/>
        <w:lang w:val="en-US"/>
      </w:rPr>
      <w:t xml:space="preserve">T: +31 50 211 0990 E: </w:t>
    </w:r>
    <w:hyperlink r:id="rId1" w:history="1">
      <w:r w:rsidRPr="00BB3DB0">
        <w:rPr>
          <w:rStyle w:val="Hyperlink"/>
          <w:rFonts w:ascii="Myriad Pro" w:hAnsi="Myriad Pro"/>
          <w:lang w:val="en-US"/>
        </w:rPr>
        <w:t>marina@roevisual.eu</w:t>
      </w:r>
    </w:hyperlink>
    <w:r w:rsidRPr="00BB3DB0">
      <w:rPr>
        <w:rStyle w:val="Hyperlink"/>
        <w:rFonts w:ascii="Myriad Pro" w:hAnsi="Myriad Pro"/>
        <w:lang w:val="en-US"/>
      </w:rPr>
      <w:t xml:space="preserve"> </w:t>
    </w:r>
  </w:p>
  <w:p w14:paraId="5A222288" w14:textId="77777777" w:rsidR="00BB3DB0" w:rsidRPr="00BB3DB0" w:rsidRDefault="00BB3DB0" w:rsidP="00BB3DB0">
    <w:pPr>
      <w:pStyle w:val="Footer"/>
      <w:jc w:val="both"/>
      <w:rPr>
        <w:rFonts w:ascii="Myriad Pro" w:hAnsi="Myriad Pro"/>
        <w:lang w:val="en-US"/>
      </w:rPr>
    </w:pPr>
    <w:hyperlink r:id="rId2" w:history="1">
      <w:r w:rsidRPr="00BB3DB0">
        <w:rPr>
          <w:rStyle w:val="Hyperlink"/>
          <w:rFonts w:ascii="Myriad Pro" w:hAnsi="Myriad Pro"/>
          <w:lang w:val="en-US"/>
        </w:rPr>
        <w:t>www.roevisual.com</w:t>
      </w:r>
    </w:hyperlink>
  </w:p>
  <w:p w14:paraId="3903E4A8" w14:textId="4F2E290F" w:rsidR="00DD016D" w:rsidRPr="00BB3DB0" w:rsidRDefault="00DD016D" w:rsidP="000C2FA1">
    <w:pPr>
      <w:pStyle w:val="Footer"/>
      <w:ind w:right="180"/>
      <w:rPr>
        <w:rFonts w:ascii="Myriad Pro" w:hAnsi="Myriad Pro"/>
        <w:lang w:val="en-US"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987BB" w14:textId="77777777" w:rsidR="00D428C4" w:rsidRDefault="00D428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BD565" w14:textId="77777777" w:rsidR="008D37B3" w:rsidRDefault="008D37B3">
      <w:r>
        <w:separator/>
      </w:r>
    </w:p>
  </w:footnote>
  <w:footnote w:type="continuationSeparator" w:id="0">
    <w:p w14:paraId="7E59A3E8" w14:textId="77777777" w:rsidR="008D37B3" w:rsidRDefault="008D3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BFAD9" w14:textId="77777777" w:rsidR="005E1488" w:rsidRDefault="005E1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BD76B" w14:textId="77777777" w:rsidR="00E0210B" w:rsidRDefault="004E16C6" w:rsidP="004E16C6">
    <w:pPr>
      <w:pStyle w:val="Header"/>
      <w:pBdr>
        <w:bottom w:val="none" w:sz="0" w:space="0" w:color="auto"/>
      </w:pBdr>
      <w:jc w:val="both"/>
      <w:rPr>
        <w:lang w:eastAsia="zh-CN"/>
      </w:rPr>
    </w:pPr>
    <w:r>
      <w:rPr>
        <w:rFonts w:hint="eastAsia"/>
        <w:noProof/>
        <w:lang w:eastAsia="zh-CN"/>
      </w:rPr>
      <w:drawing>
        <wp:anchor distT="0" distB="0" distL="114300" distR="114300" simplePos="0" relativeHeight="251658240" behindDoc="0" locked="0" layoutInCell="1" allowOverlap="1" wp14:anchorId="0BDFD465" wp14:editId="24E3D586">
          <wp:simplePos x="0" y="0"/>
          <wp:positionH relativeFrom="column">
            <wp:posOffset>-421005</wp:posOffset>
          </wp:positionH>
          <wp:positionV relativeFrom="paragraph">
            <wp:posOffset>-214630</wp:posOffset>
          </wp:positionV>
          <wp:extent cx="9663430" cy="438785"/>
          <wp:effectExtent l="0" t="0" r="0" b="0"/>
          <wp:wrapNone/>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3430" cy="438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C190" w14:textId="77777777" w:rsidR="005E1488" w:rsidRDefault="005E1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84744F"/>
    <w:multiLevelType w:val="singleLevel"/>
    <w:tmpl w:val="B584744F"/>
    <w:lvl w:ilvl="0">
      <w:start w:val="1"/>
      <w:numFmt w:val="decimal"/>
      <w:suff w:val="nothing"/>
      <w:lvlText w:val="%1、"/>
      <w:lvlJc w:val="left"/>
    </w:lvl>
  </w:abstractNum>
  <w:num w:numId="1" w16cid:durableId="1486513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65822"/>
    <w:rsid w:val="000A5316"/>
    <w:rsid w:val="000C2FA1"/>
    <w:rsid w:val="000C4DF4"/>
    <w:rsid w:val="001156FE"/>
    <w:rsid w:val="00172A27"/>
    <w:rsid w:val="00194F8E"/>
    <w:rsid w:val="001A0D0C"/>
    <w:rsid w:val="001A3067"/>
    <w:rsid w:val="001F1A97"/>
    <w:rsid w:val="002410ED"/>
    <w:rsid w:val="00245AF2"/>
    <w:rsid w:val="00251095"/>
    <w:rsid w:val="00283C62"/>
    <w:rsid w:val="00292126"/>
    <w:rsid w:val="00293FF2"/>
    <w:rsid w:val="002D2EAB"/>
    <w:rsid w:val="002E38AF"/>
    <w:rsid w:val="003232A3"/>
    <w:rsid w:val="00333A7E"/>
    <w:rsid w:val="00341FED"/>
    <w:rsid w:val="00346C64"/>
    <w:rsid w:val="00362F4B"/>
    <w:rsid w:val="003B2188"/>
    <w:rsid w:val="003D37DD"/>
    <w:rsid w:val="00430C1C"/>
    <w:rsid w:val="004525E5"/>
    <w:rsid w:val="004B785A"/>
    <w:rsid w:val="004E16C6"/>
    <w:rsid w:val="00521F1E"/>
    <w:rsid w:val="00531159"/>
    <w:rsid w:val="00536BF6"/>
    <w:rsid w:val="005705A5"/>
    <w:rsid w:val="00576C16"/>
    <w:rsid w:val="005D76A7"/>
    <w:rsid w:val="005E1488"/>
    <w:rsid w:val="006377AD"/>
    <w:rsid w:val="006538B1"/>
    <w:rsid w:val="00674A4F"/>
    <w:rsid w:val="00691224"/>
    <w:rsid w:val="006959BA"/>
    <w:rsid w:val="006A48CB"/>
    <w:rsid w:val="006C4F81"/>
    <w:rsid w:val="006E687C"/>
    <w:rsid w:val="00713864"/>
    <w:rsid w:val="00734EB4"/>
    <w:rsid w:val="007F6B9D"/>
    <w:rsid w:val="007F7472"/>
    <w:rsid w:val="00835311"/>
    <w:rsid w:val="008425AA"/>
    <w:rsid w:val="008903EC"/>
    <w:rsid w:val="00892033"/>
    <w:rsid w:val="008A7EE9"/>
    <w:rsid w:val="008B78DD"/>
    <w:rsid w:val="008D37B3"/>
    <w:rsid w:val="009802A2"/>
    <w:rsid w:val="00993164"/>
    <w:rsid w:val="009A7E27"/>
    <w:rsid w:val="009C60D6"/>
    <w:rsid w:val="009F3B24"/>
    <w:rsid w:val="00A17A52"/>
    <w:rsid w:val="00A3444D"/>
    <w:rsid w:val="00A74FD6"/>
    <w:rsid w:val="00A955B4"/>
    <w:rsid w:val="00AB0D5C"/>
    <w:rsid w:val="00AE4202"/>
    <w:rsid w:val="00B165C8"/>
    <w:rsid w:val="00B17913"/>
    <w:rsid w:val="00B25FB0"/>
    <w:rsid w:val="00B43394"/>
    <w:rsid w:val="00B72898"/>
    <w:rsid w:val="00B87548"/>
    <w:rsid w:val="00BB3DB0"/>
    <w:rsid w:val="00BF34CE"/>
    <w:rsid w:val="00C00263"/>
    <w:rsid w:val="00D249B6"/>
    <w:rsid w:val="00D428C4"/>
    <w:rsid w:val="00D550BB"/>
    <w:rsid w:val="00D570B7"/>
    <w:rsid w:val="00D64927"/>
    <w:rsid w:val="00D7599D"/>
    <w:rsid w:val="00DC25E6"/>
    <w:rsid w:val="00DD016D"/>
    <w:rsid w:val="00DD051B"/>
    <w:rsid w:val="00E0210B"/>
    <w:rsid w:val="00E371B8"/>
    <w:rsid w:val="00EC6A51"/>
    <w:rsid w:val="00EE7D13"/>
    <w:rsid w:val="00F37A48"/>
    <w:rsid w:val="00F6344B"/>
    <w:rsid w:val="00F94678"/>
    <w:rsid w:val="00FB00C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69932EFF"/>
  <w15:chartTrackingRefBased/>
  <w15:docId w15:val="{F2F3CF3E-66D2-2E4C-B585-3D469CDE4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Hei"/>
        <w:lang w:val="en-NL"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0B7"/>
    <w:pPr>
      <w:widowControl w:val="0"/>
      <w:jc w:val="both"/>
    </w:pPr>
    <w:rPr>
      <w:kern w:val="2"/>
      <w:sz w:val="24"/>
      <w:szCs w:val="22"/>
      <w:lang w:val="en-US" w:eastAsia="zh-CN"/>
    </w:rPr>
  </w:style>
  <w:style w:type="paragraph" w:styleId="Heading1">
    <w:name w:val="heading 1"/>
    <w:basedOn w:val="Normal"/>
    <w:next w:val="Normal"/>
    <w:link w:val="Heading1Char"/>
    <w:uiPriority w:val="9"/>
    <w:qFormat/>
    <w:rsid w:val="004525E5"/>
    <w:pPr>
      <w:keepNext/>
      <w:spacing w:before="240" w:after="60"/>
      <w:outlineLvl w:val="0"/>
    </w:pPr>
    <w:rPr>
      <w:rFonts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uiPriority w:val="99"/>
    <w:rPr>
      <w:sz w:val="18"/>
      <w:szCs w:val="18"/>
    </w:rPr>
  </w:style>
  <w:style w:type="character" w:customStyle="1" w:styleId="BalloonTextChar">
    <w:name w:val="Balloon Text Char"/>
    <w:link w:val="BalloonText"/>
    <w:rPr>
      <w:sz w:val="18"/>
      <w:szCs w:val="18"/>
    </w:rPr>
  </w:style>
  <w:style w:type="character" w:customStyle="1" w:styleId="ttag">
    <w:name w:val="t_tag"/>
    <w:basedOn w:val="DefaultParagraphFont"/>
  </w:style>
  <w:style w:type="character" w:customStyle="1" w:styleId="HeaderChar">
    <w:name w:val="Header Char"/>
    <w:link w:val="Header"/>
    <w:rPr>
      <w:sz w:val="18"/>
      <w:szCs w:val="18"/>
    </w:rPr>
  </w:style>
  <w:style w:type="paragraph" w:styleId="BalloonText">
    <w:name w:val="Balloon Text"/>
    <w:basedOn w:val="Normal"/>
    <w:link w:val="BalloonTextChar"/>
    <w:rPr>
      <w:rFonts w:cs="Times New Roman"/>
      <w:kern w:val="0"/>
      <w:sz w:val="18"/>
      <w:szCs w:val="18"/>
      <w:lang w:val="x-none" w:eastAsia="x-none"/>
    </w:rPr>
  </w:style>
  <w:style w:type="paragraph" w:styleId="Footer">
    <w:name w:val="footer"/>
    <w:basedOn w:val="Normal"/>
    <w:link w:val="FooterChar"/>
    <w:uiPriority w:val="99"/>
    <w:pPr>
      <w:tabs>
        <w:tab w:val="center" w:pos="4153"/>
        <w:tab w:val="right" w:pos="8306"/>
      </w:tabs>
      <w:snapToGrid w:val="0"/>
      <w:jc w:val="left"/>
    </w:pPr>
    <w:rPr>
      <w:rFonts w:cs="Times New Roman"/>
      <w:kern w:val="0"/>
      <w:sz w:val="18"/>
      <w:szCs w:val="18"/>
      <w:lang w:val="x-none" w:eastAsia="x-none"/>
    </w:rPr>
  </w:style>
  <w:style w:type="paragraph" w:styleId="CommentText">
    <w:name w:val="annotation text"/>
    <w:basedOn w:val="Normal"/>
    <w:pPr>
      <w:jc w:val="left"/>
    </w:pPr>
  </w:style>
  <w:style w:type="paragraph" w:styleId="Header">
    <w:name w:val="header"/>
    <w:basedOn w:val="Normal"/>
    <w:link w:val="HeaderChar"/>
    <w:pPr>
      <w:pBdr>
        <w:bottom w:val="single" w:sz="6" w:space="1" w:color="auto"/>
      </w:pBdr>
      <w:tabs>
        <w:tab w:val="center" w:pos="4153"/>
        <w:tab w:val="right" w:pos="8306"/>
      </w:tabs>
      <w:snapToGrid w:val="0"/>
      <w:jc w:val="center"/>
    </w:pPr>
    <w:rPr>
      <w:rFonts w:cs="Times New Roman"/>
      <w:kern w:val="0"/>
      <w:sz w:val="18"/>
      <w:szCs w:val="18"/>
      <w:lang w:val="x-none" w:eastAsia="x-none"/>
    </w:rPr>
  </w:style>
  <w:style w:type="paragraph" w:customStyle="1" w:styleId="ListParagraph1">
    <w:name w:val="List Paragraph1"/>
    <w:basedOn w:val="Normal"/>
    <w:pPr>
      <w:ind w:firstLineChars="200" w:firstLine="420"/>
    </w:pPr>
  </w:style>
  <w:style w:type="paragraph" w:styleId="Date">
    <w:name w:val="Date"/>
    <w:basedOn w:val="Normal"/>
    <w:next w:val="Normal"/>
    <w:link w:val="DateChar"/>
    <w:uiPriority w:val="99"/>
    <w:semiHidden/>
    <w:unhideWhenUsed/>
    <w:rsid w:val="00B43394"/>
    <w:pPr>
      <w:ind w:leftChars="2500" w:left="100"/>
    </w:pPr>
    <w:rPr>
      <w:rFonts w:cs="Times New Roman"/>
      <w:lang w:val="x-none" w:eastAsia="x-none"/>
    </w:rPr>
  </w:style>
  <w:style w:type="character" w:customStyle="1" w:styleId="DateChar">
    <w:name w:val="Date Char"/>
    <w:link w:val="Date"/>
    <w:uiPriority w:val="99"/>
    <w:semiHidden/>
    <w:rsid w:val="00B43394"/>
    <w:rPr>
      <w:rFonts w:ascii="Calibri" w:hAnsi="Calibri" w:cs="SimHei"/>
      <w:kern w:val="2"/>
      <w:sz w:val="21"/>
      <w:szCs w:val="22"/>
    </w:rPr>
  </w:style>
  <w:style w:type="character" w:styleId="Hyperlink">
    <w:name w:val="Hyperlink"/>
    <w:uiPriority w:val="99"/>
    <w:unhideWhenUsed/>
    <w:rsid w:val="00B43394"/>
    <w:rPr>
      <w:color w:val="0000FF"/>
      <w:u w:val="single"/>
    </w:rPr>
  </w:style>
  <w:style w:type="paragraph" w:styleId="NormalWeb">
    <w:name w:val="Normal (Web)"/>
    <w:basedOn w:val="Normal"/>
    <w:uiPriority w:val="99"/>
    <w:semiHidden/>
    <w:unhideWhenUsed/>
    <w:rsid w:val="00B43394"/>
    <w:pPr>
      <w:widowControl/>
      <w:spacing w:before="100" w:beforeAutospacing="1" w:after="100" w:afterAutospacing="1"/>
      <w:jc w:val="left"/>
    </w:pPr>
    <w:rPr>
      <w:rFonts w:ascii="SimSun" w:hAnsi="SimSun" w:cs="SimSun"/>
      <w:kern w:val="0"/>
      <w:szCs w:val="24"/>
    </w:rPr>
  </w:style>
  <w:style w:type="paragraph" w:customStyle="1" w:styleId="1">
    <w:name w:val="样式1"/>
    <w:basedOn w:val="Normal"/>
    <w:link w:val="10"/>
    <w:autoRedefine/>
    <w:rsid w:val="00521F1E"/>
    <w:pPr>
      <w:spacing w:line="500" w:lineRule="exact"/>
      <w:ind w:firstLineChars="200" w:firstLine="480"/>
    </w:pPr>
    <w:rPr>
      <w:szCs w:val="24"/>
    </w:rPr>
  </w:style>
  <w:style w:type="character" w:customStyle="1" w:styleId="10">
    <w:name w:val="样式1 字符"/>
    <w:link w:val="1"/>
    <w:rsid w:val="00521F1E"/>
    <w:rPr>
      <w:rFonts w:cs="SimHei"/>
      <w:kern w:val="2"/>
      <w:sz w:val="24"/>
      <w:szCs w:val="24"/>
    </w:rPr>
  </w:style>
  <w:style w:type="paragraph" w:styleId="ListParagraph">
    <w:name w:val="List Paragraph"/>
    <w:basedOn w:val="Normal"/>
    <w:uiPriority w:val="34"/>
    <w:qFormat/>
    <w:rsid w:val="00521F1E"/>
    <w:pPr>
      <w:ind w:left="720"/>
    </w:pPr>
  </w:style>
  <w:style w:type="paragraph" w:styleId="NoSpacing">
    <w:name w:val="No Spacing"/>
    <w:uiPriority w:val="1"/>
    <w:qFormat/>
    <w:rsid w:val="004525E5"/>
    <w:pPr>
      <w:widowControl w:val="0"/>
      <w:jc w:val="both"/>
    </w:pPr>
    <w:rPr>
      <w:kern w:val="2"/>
      <w:sz w:val="21"/>
      <w:szCs w:val="22"/>
      <w:lang w:val="en-US" w:eastAsia="zh-CN"/>
    </w:rPr>
  </w:style>
  <w:style w:type="paragraph" w:styleId="Title">
    <w:name w:val="Title"/>
    <w:basedOn w:val="Heading1"/>
    <w:next w:val="Normal"/>
    <w:link w:val="TitleChar"/>
    <w:autoRedefine/>
    <w:uiPriority w:val="10"/>
    <w:qFormat/>
    <w:rsid w:val="003D37DD"/>
    <w:pPr>
      <w:jc w:val="center"/>
    </w:pPr>
    <w:rPr>
      <w:kern w:val="28"/>
      <w:sz w:val="40"/>
    </w:rPr>
  </w:style>
  <w:style w:type="character" w:customStyle="1" w:styleId="TitleChar">
    <w:name w:val="Title Char"/>
    <w:link w:val="Title"/>
    <w:uiPriority w:val="10"/>
    <w:rsid w:val="003D37DD"/>
    <w:rPr>
      <w:rFonts w:cs="Times New Roman"/>
      <w:b/>
      <w:bCs/>
      <w:kern w:val="28"/>
      <w:sz w:val="40"/>
      <w:szCs w:val="32"/>
    </w:rPr>
  </w:style>
  <w:style w:type="paragraph" w:styleId="Subtitle">
    <w:name w:val="Subtitle"/>
    <w:basedOn w:val="Normal"/>
    <w:next w:val="Normal"/>
    <w:link w:val="SubtitleChar"/>
    <w:uiPriority w:val="11"/>
    <w:qFormat/>
    <w:rsid w:val="004525E5"/>
    <w:pPr>
      <w:spacing w:after="60"/>
      <w:jc w:val="center"/>
      <w:outlineLvl w:val="1"/>
    </w:pPr>
    <w:rPr>
      <w:rFonts w:cs="Times New Roman"/>
      <w:szCs w:val="24"/>
    </w:rPr>
  </w:style>
  <w:style w:type="character" w:customStyle="1" w:styleId="SubtitleChar">
    <w:name w:val="Subtitle Char"/>
    <w:link w:val="Subtitle"/>
    <w:uiPriority w:val="11"/>
    <w:rsid w:val="004525E5"/>
    <w:rPr>
      <w:rFonts w:cs="Times New Roman"/>
      <w:kern w:val="2"/>
      <w:sz w:val="24"/>
      <w:szCs w:val="24"/>
    </w:rPr>
  </w:style>
  <w:style w:type="character" w:styleId="SubtleEmphasis">
    <w:name w:val="Subtle Emphasis"/>
    <w:uiPriority w:val="19"/>
    <w:qFormat/>
    <w:rsid w:val="004525E5"/>
    <w:rPr>
      <w:rFonts w:ascii="Times New Roman" w:eastAsia="SimSun" w:hAnsi="Times New Roman"/>
      <w:i/>
      <w:iCs/>
      <w:color w:val="404040"/>
    </w:rPr>
  </w:style>
  <w:style w:type="character" w:customStyle="1" w:styleId="Heading1Char">
    <w:name w:val="Heading 1 Char"/>
    <w:link w:val="Heading1"/>
    <w:uiPriority w:val="9"/>
    <w:rsid w:val="004525E5"/>
    <w:rPr>
      <w:rFonts w:cs="Times New Roman"/>
      <w:b/>
      <w:bCs/>
      <w:kern w:val="32"/>
      <w:sz w:val="32"/>
      <w:szCs w:val="32"/>
    </w:rPr>
  </w:style>
  <w:style w:type="character" w:styleId="Emphasis">
    <w:name w:val="Emphasis"/>
    <w:uiPriority w:val="20"/>
    <w:qFormat/>
    <w:rsid w:val="004525E5"/>
    <w:rPr>
      <w:rFonts w:ascii="Times New Roman" w:eastAsia="SimSun" w:hAnsi="Times New Roman"/>
      <w:i/>
      <w:iCs/>
    </w:rPr>
  </w:style>
  <w:style w:type="character" w:styleId="IntenseEmphasis">
    <w:name w:val="Intense Emphasis"/>
    <w:uiPriority w:val="21"/>
    <w:qFormat/>
    <w:rsid w:val="003D37DD"/>
    <w:rPr>
      <w:rFonts w:ascii="Times New Roman" w:eastAsia="SimSun" w:hAnsi="Times New Roman"/>
      <w:i/>
      <w:iCs/>
      <w:color w:val="4472C4"/>
    </w:rPr>
  </w:style>
  <w:style w:type="character" w:styleId="Strong">
    <w:name w:val="Strong"/>
    <w:uiPriority w:val="22"/>
    <w:qFormat/>
    <w:rsid w:val="003D37DD"/>
    <w:rPr>
      <w:rFonts w:ascii="Times New Roman" w:eastAsia="SimSun" w:hAnsi="Times New Roman"/>
      <w:b/>
      <w:bCs/>
    </w:rPr>
  </w:style>
  <w:style w:type="character" w:styleId="SubtleReference">
    <w:name w:val="Subtle Reference"/>
    <w:uiPriority w:val="31"/>
    <w:qFormat/>
    <w:rsid w:val="003D37DD"/>
    <w:rPr>
      <w:rFonts w:ascii="Times New Roman" w:eastAsia="SimSun" w:hAnsi="Times New Roman"/>
      <w:smallCaps/>
      <w:color w:val="5A5A5A"/>
    </w:rPr>
  </w:style>
  <w:style w:type="character" w:styleId="BookTitle">
    <w:name w:val="Book Title"/>
    <w:uiPriority w:val="33"/>
    <w:qFormat/>
    <w:rsid w:val="003D37DD"/>
    <w:rPr>
      <w:rFonts w:ascii="Times New Roman" w:eastAsia="SimSun" w:hAnsi="Times New Roman"/>
      <w:b/>
      <w:bCs/>
      <w:i/>
      <w:iCs/>
      <w:spacing w:val="5"/>
    </w:rPr>
  </w:style>
  <w:style w:type="character" w:styleId="IntenseReference">
    <w:name w:val="Intense Reference"/>
    <w:uiPriority w:val="32"/>
    <w:qFormat/>
    <w:rsid w:val="003D37DD"/>
    <w:rPr>
      <w:rFonts w:ascii="Times New Roman" w:eastAsia="SimSun" w:hAnsi="Times New Roman"/>
      <w:b/>
      <w:bCs/>
      <w:smallCaps/>
      <w:color w:val="4472C4"/>
      <w:spacing w:val="5"/>
    </w:rPr>
  </w:style>
  <w:style w:type="character" w:styleId="UnresolvedMention">
    <w:name w:val="Unresolved Mention"/>
    <w:basedOn w:val="DefaultParagraphFont"/>
    <w:uiPriority w:val="99"/>
    <w:semiHidden/>
    <w:unhideWhenUsed/>
    <w:rsid w:val="00BB3DB0"/>
    <w:rPr>
      <w:color w:val="605E5C"/>
      <w:shd w:val="clear" w:color="auto" w:fill="E1DFDD"/>
    </w:rPr>
  </w:style>
  <w:style w:type="character" w:customStyle="1" w:styleId="apple-converted-space">
    <w:name w:val="apple-converted-space"/>
    <w:basedOn w:val="DefaultParagraphFont"/>
    <w:rsid w:val="00D42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79CB17E-7A2E-BC4E-938F-443F0033B7AB}">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A779D-62CF-9740-BE08-E0C210D2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800</Words>
  <Characters>4660</Characters>
  <Application>Microsoft Office Word</Application>
  <DocSecurity>0</DocSecurity>
  <PresentationFormat/>
  <Lines>72</Lines>
  <Paragraphs>22</Paragraphs>
  <Slides>0</Slides>
  <Notes>0</Notes>
  <HiddenSlides>0</HiddenSlides>
  <MMClips>0</MMClips>
  <ScaleCrop>false</ScaleCrop>
  <Company>湘慧科技</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subject/>
  <dc:creator>微软用户</dc:creator>
  <cp:keywords/>
  <cp:lastModifiedBy>Marina Prak - ROE Visual Europe</cp:lastModifiedBy>
  <cp:revision>3</cp:revision>
  <cp:lastPrinted>2018-02-06T10:19:00Z</cp:lastPrinted>
  <dcterms:created xsi:type="dcterms:W3CDTF">2026-01-21T15:26:00Z</dcterms:created>
  <dcterms:modified xsi:type="dcterms:W3CDTF">2026-01-23T10:09:00Z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2052-8.1.0.2988</vt:lpwstr>
  </property>
  <property fmtid="{D5CDD505-2E9C-101B-9397-08002B2CF9AE}" pid="3" name="grammarly_documentId">
    <vt:lpwstr>documentId_8829</vt:lpwstr>
  </property>
  <property fmtid="{D5CDD505-2E9C-101B-9397-08002B2CF9AE}" pid="4" name="grammarly_documentContext">
    <vt:lpwstr>{"goals":[],"domain":"general","emotions":[],"dialect":"american"}</vt:lpwstr>
  </property>
</Properties>
</file>